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DFB" w:rsidRDefault="00245DFB" w:rsidP="00245DFB">
      <w:pPr>
        <w:shd w:val="clear" w:color="auto" w:fill="E4E4E4"/>
        <w:spacing w:before="100" w:beforeAutospacing="1" w:after="100" w:afterAutospacing="1" w:line="210" w:lineRule="atLeast"/>
        <w:jc w:val="center"/>
        <w:outlineLvl w:val="0"/>
        <w:rPr>
          <w:rFonts w:ascii="Tahoma" w:eastAsia="Times New Roman" w:hAnsi="Tahoma" w:cs="Tahoma"/>
          <w:b/>
          <w:bCs/>
          <w:color w:val="666666"/>
          <w:kern w:val="36"/>
          <w:sz w:val="48"/>
          <w:szCs w:val="48"/>
          <w:lang w:eastAsia="es-MX"/>
        </w:rPr>
      </w:pPr>
      <w:r>
        <w:rPr>
          <w:noProof/>
          <w:color w:val="000066"/>
          <w:sz w:val="36"/>
          <w:szCs w:val="36"/>
          <w:lang w:eastAsia="es-MX"/>
        </w:rPr>
        <w:drawing>
          <wp:inline distT="0" distB="0" distL="0" distR="0">
            <wp:extent cx="5612130" cy="1058322"/>
            <wp:effectExtent l="0" t="0" r="0" b="8890"/>
            <wp:docPr id="1" name="Imagen 1" descr="http://192.168.1.252/notarial014QOO/main/images/logo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252/notarial014QOO/main/images/logo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058322"/>
                    </a:xfrm>
                    <a:prstGeom prst="rect">
                      <a:avLst/>
                    </a:prstGeom>
                    <a:noFill/>
                    <a:ln>
                      <a:noFill/>
                    </a:ln>
                  </pic:spPr>
                </pic:pic>
              </a:graphicData>
            </a:graphic>
          </wp:inline>
        </w:drawing>
      </w:r>
    </w:p>
    <w:p w:rsidR="00245DFB" w:rsidRDefault="00245DFB" w:rsidP="00245DFB">
      <w:pPr>
        <w:shd w:val="clear" w:color="auto" w:fill="E4E4E4"/>
        <w:spacing w:before="100" w:beforeAutospacing="1" w:after="100" w:afterAutospacing="1" w:line="210" w:lineRule="atLeast"/>
        <w:jc w:val="center"/>
        <w:outlineLvl w:val="0"/>
        <w:rPr>
          <w:rFonts w:ascii="Tahoma" w:eastAsia="Times New Roman" w:hAnsi="Tahoma" w:cs="Tahoma"/>
          <w:b/>
          <w:bCs/>
          <w:color w:val="666666"/>
          <w:kern w:val="36"/>
          <w:sz w:val="48"/>
          <w:szCs w:val="48"/>
          <w:lang w:eastAsia="es-MX"/>
        </w:rPr>
      </w:pPr>
    </w:p>
    <w:p w:rsidR="00245DFB" w:rsidRPr="00245DFB" w:rsidRDefault="00245DFB" w:rsidP="00245DFB">
      <w:pPr>
        <w:shd w:val="clear" w:color="auto" w:fill="E4E4E4"/>
        <w:spacing w:before="100" w:beforeAutospacing="1" w:after="100" w:afterAutospacing="1" w:line="210" w:lineRule="atLeast"/>
        <w:jc w:val="center"/>
        <w:outlineLvl w:val="0"/>
        <w:rPr>
          <w:rFonts w:ascii="Tahoma" w:eastAsia="Times New Roman" w:hAnsi="Tahoma" w:cs="Tahoma"/>
          <w:b/>
          <w:bCs/>
          <w:color w:val="666666"/>
          <w:kern w:val="36"/>
          <w:sz w:val="48"/>
          <w:szCs w:val="48"/>
          <w:lang w:eastAsia="es-MX"/>
        </w:rPr>
      </w:pPr>
      <w:r w:rsidRPr="00245DFB">
        <w:rPr>
          <w:rFonts w:ascii="Tahoma" w:eastAsia="Times New Roman" w:hAnsi="Tahoma" w:cs="Tahoma"/>
          <w:b/>
          <w:bCs/>
          <w:color w:val="666666"/>
          <w:kern w:val="36"/>
          <w:sz w:val="48"/>
          <w:szCs w:val="48"/>
          <w:lang w:eastAsia="es-MX"/>
        </w:rPr>
        <w:t xml:space="preserve">AVISO DE PRIVACIDAD DE DATOS PERSONALES </w:t>
      </w:r>
    </w:p>
    <w:p w:rsidR="00245DFB" w:rsidRPr="00245DFB" w:rsidRDefault="00245DFB" w:rsidP="00245DFB">
      <w:pPr>
        <w:shd w:val="clear" w:color="auto" w:fill="E4E4E4"/>
        <w:spacing w:before="100" w:beforeAutospacing="1" w:after="210" w:line="210" w:lineRule="atLeast"/>
        <w:rPr>
          <w:rFonts w:ascii="Tahoma" w:eastAsia="Times New Roman" w:hAnsi="Tahoma" w:cs="Tahoma"/>
          <w:color w:val="666666"/>
          <w:sz w:val="17"/>
          <w:szCs w:val="17"/>
          <w:lang w:eastAsia="es-MX"/>
        </w:rPr>
      </w:pPr>
      <w:r w:rsidRPr="00245DFB">
        <w:rPr>
          <w:rFonts w:ascii="Tahoma" w:eastAsia="Times New Roman" w:hAnsi="Tahoma" w:cs="Tahoma"/>
          <w:color w:val="666666"/>
          <w:sz w:val="17"/>
          <w:szCs w:val="17"/>
          <w:lang w:eastAsia="es-MX"/>
        </w:rPr>
        <w:t> </w:t>
      </w:r>
    </w:p>
    <w:p w:rsidR="00245DFB" w:rsidRPr="00112E72" w:rsidRDefault="00112E72" w:rsidP="003221EB">
      <w:pPr>
        <w:pStyle w:val="Sinespaciado"/>
        <w:jc w:val="both"/>
        <w:rPr>
          <w:rFonts w:ascii="Tahoma" w:hAnsi="Tahoma" w:cs="Tahoma"/>
          <w:sz w:val="20"/>
          <w:szCs w:val="20"/>
          <w:lang w:eastAsia="es-MX"/>
        </w:rPr>
      </w:pPr>
      <w:r>
        <w:rPr>
          <w:rFonts w:ascii="Tahoma" w:hAnsi="Tahoma" w:cs="Tahoma"/>
          <w:sz w:val="20"/>
          <w:szCs w:val="20"/>
          <w:lang w:eastAsia="es-MX"/>
        </w:rPr>
        <w:t xml:space="preserve">     </w:t>
      </w:r>
      <w:r w:rsidR="00245DFB" w:rsidRPr="00112E72">
        <w:rPr>
          <w:rFonts w:ascii="Tahoma" w:hAnsi="Tahoma" w:cs="Tahoma"/>
          <w:sz w:val="20"/>
          <w:szCs w:val="20"/>
          <w:lang w:eastAsia="es-MX"/>
        </w:rPr>
        <w:t xml:space="preserve">La protección de sus datos personales es muy importante para esta Notaría, razón por la cual, este </w:t>
      </w:r>
      <w:r w:rsidR="00245DFB" w:rsidRPr="00112E72">
        <w:rPr>
          <w:rFonts w:ascii="Tahoma" w:hAnsi="Tahoma" w:cs="Tahoma"/>
          <w:b/>
          <w:bCs/>
          <w:sz w:val="20"/>
          <w:szCs w:val="20"/>
          <w:lang w:eastAsia="es-MX"/>
        </w:rPr>
        <w:t>AVISO DE PRIVACIDAD</w:t>
      </w:r>
      <w:r w:rsidR="00245DFB" w:rsidRPr="00112E72">
        <w:rPr>
          <w:rFonts w:ascii="Tahoma" w:hAnsi="Tahoma" w:cs="Tahoma"/>
          <w:sz w:val="20"/>
          <w:szCs w:val="20"/>
          <w:lang w:eastAsia="es-MX"/>
        </w:rPr>
        <w:t xml:space="preserve"> elaborado para dar cumplimiento a la</w:t>
      </w:r>
      <w:r w:rsidR="00245DFB" w:rsidRPr="00112E72">
        <w:rPr>
          <w:rFonts w:ascii="Tahoma" w:hAnsi="Tahoma" w:cs="Tahoma"/>
          <w:b/>
          <w:bCs/>
          <w:sz w:val="20"/>
          <w:szCs w:val="20"/>
          <w:lang w:eastAsia="es-MX"/>
        </w:rPr>
        <w:t xml:space="preserve"> LEY FEDERAL DE PROTECCIÓN DE DATOS PERSONALES EN POSESIÓN DE LOS PARTICULARES</w:t>
      </w:r>
      <w:r w:rsidR="00245DFB" w:rsidRPr="00112E72">
        <w:rPr>
          <w:rFonts w:ascii="Tahoma" w:hAnsi="Tahoma" w:cs="Tahoma"/>
          <w:sz w:val="20"/>
          <w:szCs w:val="20"/>
          <w:lang w:eastAsia="es-MX"/>
        </w:rPr>
        <w:t>, tiene como fin informarle el tipo de datos personales que recabamos de Usted, cómo los usamos, manejamos y aprovechamos, y con quien los compartimos.</w:t>
      </w:r>
    </w:p>
    <w:p w:rsidR="00245DFB" w:rsidRPr="00112E72" w:rsidRDefault="00245DFB" w:rsidP="003221EB">
      <w:pPr>
        <w:pStyle w:val="Sinespaciado"/>
        <w:jc w:val="both"/>
        <w:rPr>
          <w:rFonts w:ascii="Tahoma" w:hAnsi="Tahoma" w:cs="Tahoma"/>
          <w:sz w:val="20"/>
          <w:szCs w:val="20"/>
          <w:lang w:eastAsia="es-MX"/>
        </w:rPr>
      </w:pPr>
      <w:r w:rsidRPr="00112E72">
        <w:rPr>
          <w:rFonts w:ascii="Tahoma" w:hAnsi="Tahoma" w:cs="Tahoma"/>
          <w:b/>
          <w:bCs/>
          <w:sz w:val="20"/>
          <w:szCs w:val="20"/>
          <w:lang w:eastAsia="es-MX"/>
        </w:rPr>
        <w:t>¿QUÉ DATOS PERSONALES RECABAMOS DE USTED?</w:t>
      </w:r>
    </w:p>
    <w:p w:rsidR="00245DFB" w:rsidRPr="00112E72" w:rsidRDefault="00245DFB" w:rsidP="003221EB">
      <w:pPr>
        <w:pStyle w:val="Sinespaciado"/>
        <w:jc w:val="both"/>
        <w:rPr>
          <w:rFonts w:ascii="Tahoma" w:hAnsi="Tahoma" w:cs="Tahoma"/>
          <w:sz w:val="20"/>
          <w:szCs w:val="20"/>
          <w:lang w:eastAsia="es-MX"/>
        </w:rPr>
      </w:pPr>
      <w:r w:rsidRPr="00112E72">
        <w:rPr>
          <w:rFonts w:ascii="Tahoma" w:hAnsi="Tahoma" w:cs="Tahoma"/>
          <w:sz w:val="20"/>
          <w:szCs w:val="20"/>
          <w:lang w:eastAsia="es-MX"/>
        </w:rPr>
        <w:t xml:space="preserve">     Como usuario de alguno de nuestros servicios le podemos solicitar información personal, que varía según el caso, relativa </w:t>
      </w:r>
      <w:proofErr w:type="gramStart"/>
      <w:r w:rsidRPr="00112E72">
        <w:rPr>
          <w:rFonts w:ascii="Tahoma" w:hAnsi="Tahoma" w:cs="Tahoma"/>
          <w:sz w:val="20"/>
          <w:szCs w:val="20"/>
          <w:lang w:eastAsia="es-MX"/>
        </w:rPr>
        <w:t>a</w:t>
      </w:r>
      <w:proofErr w:type="gramEnd"/>
      <w:r w:rsidRPr="00112E72">
        <w:rPr>
          <w:rFonts w:ascii="Tahoma" w:hAnsi="Tahoma" w:cs="Tahoma"/>
          <w:sz w:val="20"/>
          <w:szCs w:val="20"/>
          <w:lang w:eastAsia="es-MX"/>
        </w:rPr>
        <w:t xml:space="preserve">: </w:t>
      </w:r>
    </w:p>
    <w:p w:rsidR="00245DFB" w:rsidRPr="00112E72" w:rsidRDefault="00245DFB" w:rsidP="00112E72">
      <w:pPr>
        <w:pStyle w:val="Sinespaciado"/>
        <w:numPr>
          <w:ilvl w:val="0"/>
          <w:numId w:val="7"/>
        </w:numPr>
        <w:jc w:val="both"/>
        <w:rPr>
          <w:rFonts w:ascii="Tahoma" w:hAnsi="Tahoma" w:cs="Tahoma"/>
          <w:sz w:val="20"/>
          <w:szCs w:val="20"/>
          <w:lang w:eastAsia="es-MX"/>
        </w:rPr>
      </w:pPr>
      <w:r w:rsidRPr="00112E72">
        <w:rPr>
          <w:rFonts w:ascii="Tahoma" w:hAnsi="Tahoma" w:cs="Tahoma"/>
          <w:sz w:val="20"/>
          <w:szCs w:val="20"/>
          <w:lang w:eastAsia="es-MX"/>
        </w:rPr>
        <w:t xml:space="preserve">Su nombre, dirección, fecha de nacimiento. </w:t>
      </w:r>
    </w:p>
    <w:p w:rsidR="00245DFB" w:rsidRPr="00112E72" w:rsidRDefault="00245DFB" w:rsidP="00112E72">
      <w:pPr>
        <w:pStyle w:val="Sinespaciado"/>
        <w:numPr>
          <w:ilvl w:val="0"/>
          <w:numId w:val="7"/>
        </w:numPr>
        <w:jc w:val="both"/>
        <w:rPr>
          <w:rFonts w:ascii="Tahoma" w:hAnsi="Tahoma" w:cs="Tahoma"/>
          <w:sz w:val="20"/>
          <w:szCs w:val="20"/>
          <w:lang w:eastAsia="es-MX"/>
        </w:rPr>
      </w:pPr>
      <w:r w:rsidRPr="00112E72">
        <w:rPr>
          <w:rFonts w:ascii="Tahoma" w:hAnsi="Tahoma" w:cs="Tahoma"/>
          <w:sz w:val="20"/>
          <w:szCs w:val="20"/>
          <w:lang w:eastAsia="es-MX"/>
        </w:rPr>
        <w:t xml:space="preserve">Su correo electrónico y número telefónico. </w:t>
      </w:r>
    </w:p>
    <w:p w:rsidR="00245DFB" w:rsidRPr="00112E72" w:rsidRDefault="00245DFB" w:rsidP="00112E72">
      <w:pPr>
        <w:pStyle w:val="Sinespaciado"/>
        <w:numPr>
          <w:ilvl w:val="0"/>
          <w:numId w:val="7"/>
        </w:numPr>
        <w:jc w:val="both"/>
        <w:rPr>
          <w:rFonts w:ascii="Tahoma" w:hAnsi="Tahoma" w:cs="Tahoma"/>
          <w:sz w:val="20"/>
          <w:szCs w:val="20"/>
          <w:lang w:eastAsia="es-MX"/>
        </w:rPr>
      </w:pPr>
      <w:r w:rsidRPr="00112E72">
        <w:rPr>
          <w:rFonts w:ascii="Tahoma" w:hAnsi="Tahoma" w:cs="Tahoma"/>
          <w:sz w:val="20"/>
          <w:szCs w:val="20"/>
          <w:lang w:eastAsia="es-MX"/>
        </w:rPr>
        <w:t xml:space="preserve">Sus datos patrimoniales como cuentas bancarias, créditos, bienes muebles e inmuebles, activos, pasivos, entre otros. </w:t>
      </w:r>
    </w:p>
    <w:p w:rsidR="00245DFB" w:rsidRPr="00112E72" w:rsidRDefault="00245DFB" w:rsidP="00112E72">
      <w:pPr>
        <w:pStyle w:val="Sinespaciado"/>
        <w:numPr>
          <w:ilvl w:val="0"/>
          <w:numId w:val="7"/>
        </w:numPr>
        <w:jc w:val="both"/>
        <w:rPr>
          <w:rFonts w:ascii="Tahoma" w:hAnsi="Tahoma" w:cs="Tahoma"/>
          <w:sz w:val="20"/>
          <w:szCs w:val="20"/>
          <w:lang w:eastAsia="es-MX"/>
        </w:rPr>
      </w:pPr>
      <w:r w:rsidRPr="00112E72">
        <w:rPr>
          <w:rFonts w:ascii="Tahoma" w:hAnsi="Tahoma" w:cs="Tahoma"/>
          <w:sz w:val="20"/>
          <w:szCs w:val="20"/>
          <w:lang w:eastAsia="es-MX"/>
        </w:rPr>
        <w:t>Información sobre su cónyuge, herederos, legatarios y beneficiarios.</w:t>
      </w:r>
    </w:p>
    <w:p w:rsidR="00245DFB" w:rsidRPr="00112E72" w:rsidRDefault="00245DFB" w:rsidP="00112E72">
      <w:pPr>
        <w:pStyle w:val="Sinespaciado"/>
        <w:numPr>
          <w:ilvl w:val="0"/>
          <w:numId w:val="7"/>
        </w:numPr>
        <w:jc w:val="both"/>
        <w:rPr>
          <w:rFonts w:ascii="Tahoma" w:hAnsi="Tahoma" w:cs="Tahoma"/>
          <w:sz w:val="20"/>
          <w:szCs w:val="20"/>
          <w:lang w:eastAsia="es-MX"/>
        </w:rPr>
      </w:pPr>
      <w:r w:rsidRPr="00112E72">
        <w:rPr>
          <w:rFonts w:ascii="Tahoma" w:hAnsi="Tahoma" w:cs="Tahoma"/>
          <w:sz w:val="20"/>
          <w:szCs w:val="20"/>
          <w:lang w:eastAsia="es-MX"/>
        </w:rPr>
        <w:t xml:space="preserve">Comprobantes oficiales que acrediten su identidad y la información que Usted declara, así como su CURP. </w:t>
      </w:r>
    </w:p>
    <w:p w:rsidR="00245DFB" w:rsidRPr="00112E72" w:rsidRDefault="00245DFB" w:rsidP="003221EB">
      <w:pPr>
        <w:pStyle w:val="Sinespaciado"/>
        <w:jc w:val="both"/>
        <w:rPr>
          <w:rFonts w:ascii="Tahoma" w:hAnsi="Tahoma" w:cs="Tahoma"/>
          <w:sz w:val="20"/>
          <w:szCs w:val="20"/>
          <w:lang w:eastAsia="es-MX"/>
        </w:rPr>
      </w:pPr>
      <w:r w:rsidRPr="00112E72">
        <w:rPr>
          <w:rFonts w:ascii="Tahoma" w:hAnsi="Tahoma" w:cs="Tahoma"/>
          <w:b/>
          <w:bCs/>
          <w:sz w:val="20"/>
          <w:szCs w:val="20"/>
          <w:lang w:eastAsia="es-MX"/>
        </w:rPr>
        <w:t xml:space="preserve">¿PARA QUÉ USAMOS SUS DATOS PERSONALES? </w:t>
      </w:r>
    </w:p>
    <w:p w:rsidR="00245DFB" w:rsidRPr="00112E72" w:rsidRDefault="00112E72" w:rsidP="003221EB">
      <w:pPr>
        <w:pStyle w:val="Sinespaciado"/>
        <w:jc w:val="both"/>
        <w:rPr>
          <w:rFonts w:ascii="Tahoma" w:hAnsi="Tahoma" w:cs="Tahoma"/>
          <w:sz w:val="20"/>
          <w:szCs w:val="20"/>
          <w:lang w:eastAsia="es-MX"/>
        </w:rPr>
      </w:pPr>
      <w:r>
        <w:rPr>
          <w:rFonts w:ascii="Tahoma" w:hAnsi="Tahoma" w:cs="Tahoma"/>
          <w:sz w:val="20"/>
          <w:szCs w:val="20"/>
          <w:lang w:eastAsia="es-MX"/>
        </w:rPr>
        <w:t xml:space="preserve">     </w:t>
      </w:r>
      <w:r w:rsidR="00245DFB" w:rsidRPr="00112E72">
        <w:rPr>
          <w:rFonts w:ascii="Tahoma" w:hAnsi="Tahoma" w:cs="Tahoma"/>
          <w:sz w:val="20"/>
          <w:szCs w:val="20"/>
          <w:lang w:eastAsia="es-MX"/>
        </w:rPr>
        <w:t xml:space="preserve">Esta Notaría recaba y usa sus datos personales para el cumplimiento de las siguientes finalidades: </w:t>
      </w:r>
    </w:p>
    <w:p w:rsidR="00245DFB"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 xml:space="preserve">Confirmar su identidad. </w:t>
      </w:r>
    </w:p>
    <w:p w:rsidR="00245DFB"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 xml:space="preserve">Entender y atender sus necesidades de carácter legal en materia notarial. </w:t>
      </w:r>
    </w:p>
    <w:p w:rsidR="00245DFB"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Otorgar seguridad y certeza jurídica a los hechos y actos que celebra, como pueden ser operaciones traslativas de dominio relativas a compraventas, donaciones, permutas, adjudicaciones por herencia, adjudicaciones por remate, fideicomisos, constituciones de regímenes de propiedad en condominio, testamentos, trámites sucesorios, hipotecas, cancelaciones de hipotecas, ratificaciones de firmas, fes de hechos, cotejo de documentos, entre otros.</w:t>
      </w:r>
    </w:p>
    <w:p w:rsidR="00245DFB"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 xml:space="preserve">Elaborar los instrumentos notariales de su interés </w:t>
      </w:r>
    </w:p>
    <w:p w:rsidR="00245DFB"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Brindarle asesoría legal.</w:t>
      </w:r>
    </w:p>
    <w:p w:rsidR="00245DFB"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 xml:space="preserve">Cumplir con los requerimientos legales que le son aplicables. </w:t>
      </w:r>
    </w:p>
    <w:p w:rsidR="00A10F65" w:rsidRPr="00112E72" w:rsidRDefault="00245DFB" w:rsidP="00112E72">
      <w:pPr>
        <w:pStyle w:val="Sinespaciado"/>
        <w:numPr>
          <w:ilvl w:val="0"/>
          <w:numId w:val="8"/>
        </w:numPr>
        <w:jc w:val="both"/>
        <w:rPr>
          <w:rFonts w:ascii="Tahoma" w:hAnsi="Tahoma" w:cs="Tahoma"/>
          <w:sz w:val="20"/>
          <w:szCs w:val="20"/>
          <w:lang w:eastAsia="es-MX"/>
        </w:rPr>
      </w:pPr>
      <w:r w:rsidRPr="00112E72">
        <w:rPr>
          <w:rFonts w:ascii="Tahoma" w:hAnsi="Tahoma" w:cs="Tahoma"/>
          <w:sz w:val="20"/>
          <w:szCs w:val="20"/>
          <w:lang w:eastAsia="es-MX"/>
        </w:rPr>
        <w:t xml:space="preserve">Verificar la información que nos proporciona. </w:t>
      </w:r>
    </w:p>
    <w:p w:rsidR="00112E72" w:rsidRPr="00112E72" w:rsidRDefault="00112E72" w:rsidP="003221EB">
      <w:pPr>
        <w:pStyle w:val="Sinespaciado"/>
        <w:jc w:val="both"/>
        <w:rPr>
          <w:rFonts w:ascii="Tahoma" w:hAnsi="Tahoma" w:cs="Tahoma"/>
          <w:b/>
          <w:sz w:val="20"/>
          <w:szCs w:val="20"/>
          <w:lang w:val="es-ES" w:eastAsia="es-MX"/>
        </w:rPr>
      </w:pPr>
      <w:r>
        <w:rPr>
          <w:rFonts w:ascii="Tahoma" w:hAnsi="Tahoma" w:cs="Tahoma"/>
          <w:sz w:val="20"/>
          <w:szCs w:val="20"/>
          <w:lang w:eastAsia="es-MX"/>
        </w:rPr>
        <w:t xml:space="preserve">     </w:t>
      </w:r>
      <w:r w:rsidR="00A10F65" w:rsidRPr="00112E72">
        <w:rPr>
          <w:rFonts w:ascii="Tahoma" w:hAnsi="Tahoma" w:cs="Tahoma"/>
          <w:sz w:val="20"/>
          <w:szCs w:val="20"/>
          <w:lang w:val="es-ES" w:eastAsia="es-MX"/>
        </w:rPr>
        <w:t>Los datos personales de usted serán recolectados y almacenados por la Notaría en su domicilio</w:t>
      </w:r>
      <w:r>
        <w:rPr>
          <w:rFonts w:ascii="Tahoma" w:hAnsi="Tahoma" w:cs="Tahoma"/>
          <w:sz w:val="20"/>
          <w:szCs w:val="20"/>
          <w:lang w:val="es-ES" w:eastAsia="es-MX"/>
        </w:rPr>
        <w:t xml:space="preserve">, ubicado en: </w:t>
      </w:r>
      <w:r w:rsidRPr="00112E72">
        <w:rPr>
          <w:rFonts w:ascii="Tahoma" w:hAnsi="Tahoma" w:cs="Tahoma"/>
          <w:b/>
          <w:sz w:val="20"/>
          <w:szCs w:val="20"/>
          <w:lang w:val="es-ES" w:eastAsia="es-MX"/>
        </w:rPr>
        <w:t xml:space="preserve">Retorno Pecarí #41, </w:t>
      </w:r>
      <w:proofErr w:type="spellStart"/>
      <w:r w:rsidRPr="00112E72">
        <w:rPr>
          <w:rFonts w:ascii="Tahoma" w:hAnsi="Tahoma" w:cs="Tahoma"/>
          <w:b/>
          <w:sz w:val="20"/>
          <w:szCs w:val="20"/>
          <w:lang w:val="es-ES" w:eastAsia="es-MX"/>
        </w:rPr>
        <w:t>supermanzana</w:t>
      </w:r>
      <w:proofErr w:type="spellEnd"/>
      <w:r w:rsidRPr="00112E72">
        <w:rPr>
          <w:rFonts w:ascii="Tahoma" w:hAnsi="Tahoma" w:cs="Tahoma"/>
          <w:b/>
          <w:sz w:val="20"/>
          <w:szCs w:val="20"/>
          <w:lang w:val="es-ES" w:eastAsia="es-MX"/>
        </w:rPr>
        <w:t xml:space="preserve"> 20, manzana 5, lote 6, C.P 77500, Benito Juárez, Cancún, Quintana Roo.</w:t>
      </w:r>
      <w:r w:rsidR="00A10F65" w:rsidRPr="00112E72">
        <w:rPr>
          <w:rFonts w:ascii="Tahoma" w:hAnsi="Tahoma" w:cs="Tahoma"/>
          <w:b/>
          <w:sz w:val="20"/>
          <w:szCs w:val="20"/>
          <w:lang w:val="es-ES" w:eastAsia="es-MX"/>
        </w:rPr>
        <w:t xml:space="preserve"> </w:t>
      </w:r>
    </w:p>
    <w:p w:rsidR="00245DFB" w:rsidRPr="00112E72" w:rsidRDefault="00112E72" w:rsidP="003221EB">
      <w:pPr>
        <w:pStyle w:val="Sinespaciado"/>
        <w:jc w:val="both"/>
        <w:rPr>
          <w:rFonts w:ascii="Tahoma" w:hAnsi="Tahoma" w:cs="Tahoma"/>
          <w:sz w:val="20"/>
          <w:szCs w:val="20"/>
          <w:lang w:val="es-ES" w:eastAsia="es-MX"/>
        </w:rPr>
      </w:pPr>
      <w:r>
        <w:rPr>
          <w:rFonts w:ascii="Tahoma" w:hAnsi="Tahoma" w:cs="Tahoma"/>
          <w:sz w:val="20"/>
          <w:szCs w:val="20"/>
          <w:lang w:val="es-ES" w:eastAsia="es-MX"/>
        </w:rPr>
        <w:t xml:space="preserve">     </w:t>
      </w:r>
      <w:r w:rsidR="00A10F65" w:rsidRPr="00112E72">
        <w:rPr>
          <w:rFonts w:ascii="Tahoma" w:hAnsi="Tahoma" w:cs="Tahoma"/>
          <w:sz w:val="20"/>
          <w:szCs w:val="20"/>
          <w:lang w:val="es-ES" w:eastAsia="es-MX"/>
        </w:rPr>
        <w:t>La propia Notaría actuará como responsable de la base de datos en l</w:t>
      </w:r>
      <w:r>
        <w:rPr>
          <w:rFonts w:ascii="Tahoma" w:hAnsi="Tahoma" w:cs="Tahoma"/>
          <w:sz w:val="20"/>
          <w:szCs w:val="20"/>
          <w:lang w:val="es-ES" w:eastAsia="es-MX"/>
        </w:rPr>
        <w:t>a que se encontraren los mismos,</w:t>
      </w:r>
      <w:r w:rsidRPr="00112E72">
        <w:rPr>
          <w:rFonts w:ascii="Tahoma" w:eastAsia="Times New Roman" w:hAnsi="Tahoma" w:cs="Tahoma"/>
          <w:color w:val="000000"/>
          <w:sz w:val="24"/>
          <w:szCs w:val="24"/>
          <w:lang w:val="es-ES" w:eastAsia="es-MX"/>
        </w:rPr>
        <w:t xml:space="preserve"> </w:t>
      </w:r>
      <w:r>
        <w:rPr>
          <w:rFonts w:ascii="Tahoma" w:eastAsia="Times New Roman" w:hAnsi="Tahoma" w:cs="Tahoma"/>
          <w:color w:val="000000"/>
          <w:sz w:val="20"/>
          <w:szCs w:val="20"/>
          <w:lang w:val="es-ES" w:eastAsia="es-MX"/>
        </w:rPr>
        <w:t>tomando</w:t>
      </w:r>
      <w:r w:rsidRPr="00112E72">
        <w:rPr>
          <w:rFonts w:ascii="Tahoma" w:eastAsia="Times New Roman" w:hAnsi="Tahoma" w:cs="Tahoma"/>
          <w:color w:val="000000"/>
          <w:sz w:val="20"/>
          <w:szCs w:val="20"/>
          <w:lang w:val="es-ES" w:eastAsia="es-MX"/>
        </w:rPr>
        <w:t xml:space="preserve"> medidas de seguridad organizacionales y técnicas razonables para prevenir la </w:t>
      </w:r>
      <w:r w:rsidRPr="00112E72">
        <w:rPr>
          <w:rFonts w:ascii="Tahoma" w:eastAsia="Times New Roman" w:hAnsi="Tahoma" w:cs="Tahoma"/>
          <w:color w:val="000000"/>
          <w:sz w:val="20"/>
          <w:szCs w:val="20"/>
          <w:lang w:val="es-ES" w:eastAsia="es-MX"/>
        </w:rPr>
        <w:lastRenderedPageBreak/>
        <w:t>pérdida, uso indebido, alteración o divulgación ilegal de la</w:t>
      </w:r>
      <w:r>
        <w:rPr>
          <w:rFonts w:ascii="Tahoma" w:eastAsia="Times New Roman" w:hAnsi="Tahoma" w:cs="Tahoma"/>
          <w:color w:val="000000"/>
          <w:sz w:val="20"/>
          <w:szCs w:val="20"/>
          <w:lang w:val="es-ES" w:eastAsia="es-MX"/>
        </w:rPr>
        <w:t xml:space="preserve"> información y datos personales de nuestros clientes. </w:t>
      </w:r>
      <w:r w:rsidRPr="00112E72">
        <w:rPr>
          <w:rFonts w:ascii="Tahoma" w:eastAsia="Times New Roman" w:hAnsi="Tahoma" w:cs="Tahoma"/>
          <w:color w:val="000000"/>
          <w:sz w:val="20"/>
          <w:szCs w:val="20"/>
          <w:lang w:val="es-ES" w:eastAsia="es-MX"/>
        </w:rPr>
        <w:br/>
      </w:r>
      <w:r w:rsidR="00245DFB" w:rsidRPr="00112E72">
        <w:rPr>
          <w:rFonts w:ascii="Tahoma" w:eastAsia="Times New Roman" w:hAnsi="Tahoma" w:cs="Tahoma"/>
          <w:b/>
          <w:bCs/>
          <w:sz w:val="20"/>
          <w:szCs w:val="20"/>
          <w:lang w:eastAsia="es-MX"/>
        </w:rPr>
        <w:t xml:space="preserve">¿CON QUIÉN COMPARTIMOS SU INFORMACIÓN Y PARA QUÉ FINES? </w:t>
      </w:r>
    </w:p>
    <w:p w:rsidR="00245DFB" w:rsidRPr="00112E72" w:rsidRDefault="00112E72" w:rsidP="003221EB">
      <w:pPr>
        <w:pStyle w:val="Sinespaciado"/>
        <w:jc w:val="both"/>
        <w:rPr>
          <w:rFonts w:ascii="Tahoma" w:eastAsia="Times New Roman" w:hAnsi="Tahoma" w:cs="Tahoma"/>
          <w:sz w:val="20"/>
          <w:szCs w:val="20"/>
          <w:lang w:eastAsia="es-MX"/>
        </w:rPr>
      </w:pPr>
      <w:r>
        <w:rPr>
          <w:rFonts w:ascii="Tahoma" w:eastAsia="Times New Roman" w:hAnsi="Tahoma" w:cs="Tahoma"/>
          <w:sz w:val="20"/>
          <w:szCs w:val="20"/>
          <w:lang w:val="es-ES" w:eastAsia="es-MX"/>
        </w:rPr>
        <w:t xml:space="preserve">     </w:t>
      </w:r>
      <w:r w:rsidR="00245DFB" w:rsidRPr="00112E72">
        <w:rPr>
          <w:rFonts w:ascii="Tahoma" w:eastAsia="Times New Roman" w:hAnsi="Tahoma" w:cs="Tahoma"/>
          <w:sz w:val="20"/>
          <w:szCs w:val="20"/>
          <w:lang w:eastAsia="es-MX"/>
        </w:rPr>
        <w:t xml:space="preserve">Sus datos personales sólo son tratados por el personal adscrito a esta Notaría a efecto de elaborar los instrumentos públicos notariales que Usted solicita, por lo cual, sus datos personales no se transfieren a ningún tercero ajeno a ella, salvo para el cumplimiento de obligaciones legales ante las autoridades competentes tales como los registros públicos, las autoridades tributarias, así como las autoridades judiciales. </w:t>
      </w:r>
    </w:p>
    <w:p w:rsidR="00245DFB" w:rsidRPr="00112E72" w:rsidRDefault="00245DFB" w:rsidP="003221EB">
      <w:pPr>
        <w:pStyle w:val="Sinespaciado"/>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 </w:t>
      </w:r>
      <w:r w:rsidRPr="00112E72">
        <w:rPr>
          <w:rFonts w:ascii="Tahoma" w:eastAsia="Times New Roman" w:hAnsi="Tahoma" w:cs="Tahoma"/>
          <w:b/>
          <w:bCs/>
          <w:sz w:val="20"/>
          <w:szCs w:val="20"/>
          <w:lang w:eastAsia="es-MX"/>
        </w:rPr>
        <w:t xml:space="preserve">¿CÓMO PUEDE LIMITAR EL USO O DIVULGACIÓN DE SU INFORMACIÓN PERSONAL? </w:t>
      </w:r>
    </w:p>
    <w:p w:rsidR="005E2FCE" w:rsidRPr="00112E72" w:rsidRDefault="00112E72" w:rsidP="003221EB">
      <w:pPr>
        <w:pStyle w:val="Sinespaciado"/>
        <w:jc w:val="both"/>
        <w:rPr>
          <w:rFonts w:ascii="Tahoma" w:eastAsia="Times New Roman" w:hAnsi="Tahoma" w:cs="Tahoma"/>
          <w:sz w:val="20"/>
          <w:szCs w:val="20"/>
          <w:lang w:eastAsia="es-MX"/>
        </w:rPr>
      </w:pPr>
      <w:r>
        <w:rPr>
          <w:rFonts w:ascii="Tahoma" w:eastAsia="Times New Roman" w:hAnsi="Tahoma" w:cs="Tahoma"/>
          <w:sz w:val="20"/>
          <w:szCs w:val="20"/>
          <w:lang w:eastAsia="es-MX"/>
        </w:rPr>
        <w:t xml:space="preserve">     </w:t>
      </w:r>
      <w:r w:rsidR="00245DFB" w:rsidRPr="00112E72">
        <w:rPr>
          <w:rFonts w:ascii="Tahoma" w:eastAsia="Times New Roman" w:hAnsi="Tahoma" w:cs="Tahoma"/>
          <w:sz w:val="20"/>
          <w:szCs w:val="20"/>
          <w:lang w:eastAsia="es-MX"/>
        </w:rPr>
        <w:t xml:space="preserve">Usted puede limitar el uso y divulgación de su información personal a través de los siguientes medios que hemos instrumentado: </w:t>
      </w:r>
    </w:p>
    <w:p w:rsidR="005E2FCE" w:rsidRPr="00112E72" w:rsidRDefault="00245DFB" w:rsidP="00112E72">
      <w:pPr>
        <w:pStyle w:val="Sinespaciado"/>
        <w:numPr>
          <w:ilvl w:val="0"/>
          <w:numId w:val="10"/>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Presentando su solicitud personalmente en nuestro domicilio dirigida a la persona encargada d</w:t>
      </w:r>
      <w:r w:rsidR="00112E72">
        <w:rPr>
          <w:rFonts w:ascii="Tahoma" w:eastAsia="Times New Roman" w:hAnsi="Tahoma" w:cs="Tahoma"/>
          <w:sz w:val="20"/>
          <w:szCs w:val="20"/>
          <w:lang w:eastAsia="es-MX"/>
        </w:rPr>
        <w:t>e la privacidad en esta oficina,</w:t>
      </w:r>
      <w:r w:rsidR="00112E72" w:rsidRPr="00112E72">
        <w:rPr>
          <w:rFonts w:ascii="Tahoma" w:eastAsia="Times New Roman" w:hAnsi="Tahoma" w:cs="Tahoma"/>
          <w:sz w:val="20"/>
          <w:szCs w:val="20"/>
          <w:lang w:eastAsia="es-MX"/>
        </w:rPr>
        <w:t xml:space="preserve"> Licenciada </w:t>
      </w:r>
      <w:r w:rsidR="00112E72" w:rsidRPr="00112E72">
        <w:rPr>
          <w:rFonts w:ascii="Tahoma" w:eastAsia="Times New Roman" w:hAnsi="Tahoma" w:cs="Tahoma"/>
          <w:b/>
          <w:bCs/>
          <w:sz w:val="20"/>
          <w:szCs w:val="20"/>
          <w:lang w:eastAsia="es-MX"/>
        </w:rPr>
        <w:t>Alessa Vargas Valencia.</w:t>
      </w:r>
    </w:p>
    <w:p w:rsidR="005E2FCE" w:rsidRPr="00112E72" w:rsidRDefault="00245DFB" w:rsidP="00112E72">
      <w:pPr>
        <w:pStyle w:val="Sinespaciado"/>
        <w:numPr>
          <w:ilvl w:val="0"/>
          <w:numId w:val="10"/>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 xml:space="preserve">Enviando correo electrónico a la siguiente dirección electrónica: </w:t>
      </w:r>
      <w:hyperlink r:id="rId6" w:history="1">
        <w:r w:rsidR="005E2FCE" w:rsidRPr="00112E72">
          <w:rPr>
            <w:rStyle w:val="Hipervnculo"/>
            <w:rFonts w:ascii="Tahoma" w:eastAsia="Times New Roman" w:hAnsi="Tahoma" w:cs="Tahoma"/>
            <w:b/>
            <w:bCs/>
            <w:color w:val="auto"/>
            <w:sz w:val="20"/>
            <w:szCs w:val="20"/>
            <w:lang w:eastAsia="es-MX"/>
          </w:rPr>
          <w:t>privacidad@not14cancun.com</w:t>
        </w:r>
      </w:hyperlink>
    </w:p>
    <w:p w:rsidR="00245DFB" w:rsidRPr="00112E72" w:rsidRDefault="00245DFB" w:rsidP="00112E72">
      <w:pPr>
        <w:pStyle w:val="Sinespaciado"/>
        <w:numPr>
          <w:ilvl w:val="0"/>
          <w:numId w:val="10"/>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Llamando</w:t>
      </w:r>
      <w:r w:rsidR="00112E72">
        <w:rPr>
          <w:rFonts w:ascii="Tahoma" w:eastAsia="Times New Roman" w:hAnsi="Tahoma" w:cs="Tahoma"/>
          <w:sz w:val="20"/>
          <w:szCs w:val="20"/>
          <w:lang w:eastAsia="es-MX"/>
        </w:rPr>
        <w:t xml:space="preserve"> a nuestros números telefónicos:</w:t>
      </w:r>
      <w:r w:rsidRPr="00112E72">
        <w:rPr>
          <w:rFonts w:ascii="Tahoma" w:eastAsia="Times New Roman" w:hAnsi="Tahoma" w:cs="Tahoma"/>
          <w:b/>
          <w:bCs/>
          <w:sz w:val="20"/>
          <w:szCs w:val="20"/>
          <w:lang w:eastAsia="es-MX"/>
        </w:rPr>
        <w:t xml:space="preserve"> </w:t>
      </w:r>
      <w:r w:rsidR="00112E72" w:rsidRPr="00112E72">
        <w:rPr>
          <w:rFonts w:ascii="Tahoma" w:eastAsia="Times New Roman" w:hAnsi="Tahoma" w:cs="Tahoma"/>
          <w:b/>
          <w:sz w:val="20"/>
          <w:szCs w:val="20"/>
          <w:lang w:eastAsia="es-MX"/>
        </w:rPr>
        <w:t>(998) 88879021</w:t>
      </w:r>
      <w:r w:rsidR="00112E72" w:rsidRPr="00112E72">
        <w:rPr>
          <w:rFonts w:ascii="Tahoma" w:eastAsia="Times New Roman" w:hAnsi="Tahoma" w:cs="Tahoma"/>
          <w:b/>
          <w:sz w:val="20"/>
          <w:szCs w:val="20"/>
          <w:lang w:eastAsia="es-MX"/>
        </w:rPr>
        <w:t>, (998) 8861150 y (998) 8982261.</w:t>
      </w:r>
    </w:p>
    <w:p w:rsidR="007A05C2" w:rsidRDefault="00112E72" w:rsidP="003221EB">
      <w:pPr>
        <w:pStyle w:val="Sinespaciado"/>
        <w:jc w:val="both"/>
        <w:rPr>
          <w:rFonts w:ascii="Tahoma" w:eastAsia="Times New Roman" w:hAnsi="Tahoma" w:cs="Tahoma"/>
          <w:sz w:val="20"/>
          <w:szCs w:val="20"/>
          <w:lang w:val="es-ES" w:eastAsia="es-MX"/>
        </w:rPr>
      </w:pPr>
      <w:r>
        <w:rPr>
          <w:rFonts w:ascii="Tahoma" w:eastAsia="Times New Roman" w:hAnsi="Tahoma" w:cs="Tahoma"/>
          <w:sz w:val="20"/>
          <w:szCs w:val="20"/>
          <w:lang w:eastAsia="es-MX"/>
        </w:rPr>
        <w:t xml:space="preserve">     </w:t>
      </w:r>
      <w:r>
        <w:rPr>
          <w:rFonts w:ascii="Tahoma" w:eastAsia="Times New Roman" w:hAnsi="Tahoma" w:cs="Tahoma"/>
          <w:sz w:val="20"/>
          <w:szCs w:val="20"/>
          <w:lang w:val="es-ES" w:eastAsia="es-MX"/>
        </w:rPr>
        <w:t xml:space="preserve">De </w:t>
      </w:r>
      <w:r w:rsidR="003221EB" w:rsidRPr="00112E72">
        <w:rPr>
          <w:rFonts w:ascii="Tahoma" w:eastAsia="Times New Roman" w:hAnsi="Tahoma" w:cs="Tahoma"/>
          <w:sz w:val="20"/>
          <w:szCs w:val="20"/>
          <w:lang w:val="es-ES" w:eastAsia="es-MX"/>
        </w:rPr>
        <w:t xml:space="preserve">conformidad con lo dispuesto en la </w:t>
      </w:r>
      <w:r w:rsidR="00D57923">
        <w:rPr>
          <w:rFonts w:ascii="Tahoma" w:eastAsia="Times New Roman" w:hAnsi="Tahoma" w:cs="Tahoma"/>
          <w:sz w:val="20"/>
          <w:szCs w:val="20"/>
          <w:lang w:val="es-ES" w:eastAsia="es-MX"/>
        </w:rPr>
        <w:t>LFPDPPP, U</w:t>
      </w:r>
      <w:r w:rsidR="003221EB" w:rsidRPr="00112E72">
        <w:rPr>
          <w:rFonts w:ascii="Tahoma" w:eastAsia="Times New Roman" w:hAnsi="Tahoma" w:cs="Tahoma"/>
          <w:sz w:val="20"/>
          <w:szCs w:val="20"/>
          <w:lang w:val="es-ES" w:eastAsia="es-MX"/>
        </w:rPr>
        <w:t>sted, en to</w:t>
      </w:r>
      <w:r w:rsidR="007A05C2">
        <w:rPr>
          <w:rFonts w:ascii="Tahoma" w:eastAsia="Times New Roman" w:hAnsi="Tahoma" w:cs="Tahoma"/>
          <w:sz w:val="20"/>
          <w:szCs w:val="20"/>
          <w:lang w:val="es-ES" w:eastAsia="es-MX"/>
        </w:rPr>
        <w:t xml:space="preserve">do momento, tendrá el derecho: </w:t>
      </w:r>
    </w:p>
    <w:p w:rsidR="007A05C2" w:rsidRDefault="003221EB" w:rsidP="007A05C2">
      <w:pPr>
        <w:pStyle w:val="Sinespaciado"/>
        <w:numPr>
          <w:ilvl w:val="0"/>
          <w:numId w:val="11"/>
        </w:numPr>
        <w:jc w:val="both"/>
        <w:rPr>
          <w:rFonts w:ascii="Tahoma" w:eastAsia="Times New Roman" w:hAnsi="Tahoma" w:cs="Tahoma"/>
          <w:sz w:val="20"/>
          <w:szCs w:val="20"/>
          <w:lang w:val="es-ES" w:eastAsia="es-MX"/>
        </w:rPr>
      </w:pPr>
      <w:r w:rsidRPr="00112E72">
        <w:rPr>
          <w:rFonts w:ascii="Tahoma" w:eastAsia="Times New Roman" w:hAnsi="Tahoma" w:cs="Tahoma"/>
          <w:sz w:val="20"/>
          <w:szCs w:val="20"/>
          <w:lang w:val="es-ES" w:eastAsia="es-MX"/>
        </w:rPr>
        <w:t xml:space="preserve">De ejercitar sus derechos de acceso, rectificación, cancelación y oposición a sus datos personales almacenados y utilizados por la propia Notaría, así como; </w:t>
      </w:r>
      <w:r w:rsidR="007A05C2">
        <w:rPr>
          <w:rFonts w:ascii="Tahoma" w:eastAsia="Times New Roman" w:hAnsi="Tahoma" w:cs="Tahoma"/>
          <w:sz w:val="20"/>
          <w:szCs w:val="20"/>
          <w:lang w:val="es-ES" w:eastAsia="es-MX"/>
        </w:rPr>
        <w:t>y</w:t>
      </w:r>
    </w:p>
    <w:p w:rsidR="007A05C2" w:rsidRDefault="003221EB" w:rsidP="007A05C2">
      <w:pPr>
        <w:pStyle w:val="Sinespaciado"/>
        <w:numPr>
          <w:ilvl w:val="0"/>
          <w:numId w:val="11"/>
        </w:numPr>
        <w:jc w:val="both"/>
        <w:rPr>
          <w:rFonts w:ascii="Tahoma" w:eastAsia="Times New Roman" w:hAnsi="Tahoma" w:cs="Tahoma"/>
          <w:sz w:val="20"/>
          <w:szCs w:val="20"/>
          <w:lang w:val="es-ES" w:eastAsia="es-MX"/>
        </w:rPr>
      </w:pPr>
      <w:r w:rsidRPr="00112E72">
        <w:rPr>
          <w:rFonts w:ascii="Tahoma" w:eastAsia="Times New Roman" w:hAnsi="Tahoma" w:cs="Tahoma"/>
          <w:sz w:val="20"/>
          <w:szCs w:val="20"/>
          <w:lang w:val="es-ES" w:eastAsia="es-MX"/>
        </w:rPr>
        <w:t>Para solicitar la limitación de uso o divulgac</w:t>
      </w:r>
      <w:r w:rsidR="007A05C2">
        <w:rPr>
          <w:rFonts w:ascii="Tahoma" w:eastAsia="Times New Roman" w:hAnsi="Tahoma" w:cs="Tahoma"/>
          <w:sz w:val="20"/>
          <w:szCs w:val="20"/>
          <w:lang w:val="es-ES" w:eastAsia="es-MX"/>
        </w:rPr>
        <w:t xml:space="preserve">ión de sus datos personales. </w:t>
      </w:r>
    </w:p>
    <w:p w:rsidR="00D57923" w:rsidRDefault="007A05C2" w:rsidP="003221EB">
      <w:pPr>
        <w:pStyle w:val="Sinespaciado"/>
        <w:jc w:val="both"/>
        <w:rPr>
          <w:rFonts w:ascii="Tahoma" w:eastAsia="Times New Roman" w:hAnsi="Tahoma" w:cs="Tahoma"/>
          <w:sz w:val="20"/>
          <w:szCs w:val="20"/>
          <w:lang w:val="es-ES" w:eastAsia="es-MX"/>
        </w:rPr>
      </w:pPr>
      <w:r>
        <w:rPr>
          <w:rFonts w:ascii="Tahoma" w:eastAsia="Times New Roman" w:hAnsi="Tahoma" w:cs="Tahoma"/>
          <w:sz w:val="20"/>
          <w:szCs w:val="20"/>
          <w:lang w:val="es-ES" w:eastAsia="es-MX"/>
        </w:rPr>
        <w:t xml:space="preserve">      </w:t>
      </w:r>
      <w:r w:rsidR="003221EB" w:rsidRPr="00112E72">
        <w:rPr>
          <w:rFonts w:ascii="Tahoma" w:eastAsia="Times New Roman" w:hAnsi="Tahoma" w:cs="Tahoma"/>
          <w:sz w:val="20"/>
          <w:szCs w:val="20"/>
          <w:lang w:val="es-ES" w:eastAsia="es-MX"/>
        </w:rPr>
        <w:t>La Notaría cumplirá en todo momento con cualquier aviso y/o solicitud que, en su caso, en el ejercicio de sus derechos contenidos en al LFPDPPP, usted mismo le haga llegar a la propia Notaría mediante un correo electrónico y/o mediante un escrito que fuere suscrito y firmado por usted mismo.</w:t>
      </w:r>
    </w:p>
    <w:p w:rsidR="00245DFB" w:rsidRPr="00112E72" w:rsidRDefault="00245DFB" w:rsidP="003221EB">
      <w:pPr>
        <w:pStyle w:val="Sinespaciado"/>
        <w:jc w:val="both"/>
        <w:rPr>
          <w:rFonts w:ascii="Tahoma" w:eastAsia="Times New Roman" w:hAnsi="Tahoma" w:cs="Tahoma"/>
          <w:sz w:val="20"/>
          <w:szCs w:val="20"/>
          <w:lang w:val="es-ES" w:eastAsia="es-MX"/>
        </w:rPr>
      </w:pPr>
      <w:r w:rsidRPr="00112E72">
        <w:rPr>
          <w:rFonts w:ascii="Tahoma" w:eastAsia="Times New Roman" w:hAnsi="Tahoma" w:cs="Tahoma"/>
          <w:b/>
          <w:bCs/>
          <w:sz w:val="20"/>
          <w:szCs w:val="20"/>
          <w:lang w:eastAsia="es-MX"/>
        </w:rPr>
        <w:t xml:space="preserve">¿CÓMO ACCEDER, RECTIFICAR, CANCELAR U OPONERSE AL TRATAMIENTO DE SUS DATOS PERSONALES? </w:t>
      </w:r>
    </w:p>
    <w:p w:rsidR="00245DFB" w:rsidRPr="007A05C2" w:rsidRDefault="007A05C2" w:rsidP="003221EB">
      <w:pPr>
        <w:pStyle w:val="Sinespaciado"/>
        <w:jc w:val="both"/>
        <w:rPr>
          <w:rFonts w:ascii="Tahoma" w:eastAsia="Times New Roman" w:hAnsi="Tahoma" w:cs="Tahoma"/>
          <w:sz w:val="20"/>
          <w:szCs w:val="20"/>
          <w:u w:val="single"/>
          <w:lang w:eastAsia="es-MX"/>
        </w:rPr>
      </w:pPr>
      <w:r>
        <w:rPr>
          <w:rFonts w:ascii="Tahoma" w:eastAsia="Times New Roman" w:hAnsi="Tahoma" w:cs="Tahoma"/>
          <w:sz w:val="20"/>
          <w:szCs w:val="20"/>
          <w:lang w:eastAsia="es-MX"/>
        </w:rPr>
        <w:t xml:space="preserve">     </w:t>
      </w:r>
      <w:r w:rsidR="00245DFB" w:rsidRPr="00112E72">
        <w:rPr>
          <w:rFonts w:ascii="Tahoma" w:eastAsia="Times New Roman" w:hAnsi="Tahoma" w:cs="Tahoma"/>
          <w:sz w:val="20"/>
          <w:szCs w:val="20"/>
          <w:lang w:eastAsia="es-MX"/>
        </w:rPr>
        <w:t>El ejercicio de los derechos de acceso, rectificación, cancelación y oposición o la revocación del consentimiento, podrán efectuarse presentado solicitud por escrito en nuestro domicilio dirigida a la persona encargada de privacidad</w:t>
      </w:r>
      <w:r w:rsidR="00D57923" w:rsidRPr="00D57923">
        <w:rPr>
          <w:rFonts w:ascii="Tahoma" w:eastAsia="Times New Roman" w:hAnsi="Tahoma" w:cs="Tahoma"/>
          <w:sz w:val="20"/>
          <w:szCs w:val="20"/>
          <w:lang w:eastAsia="es-MX"/>
        </w:rPr>
        <w:t xml:space="preserve"> </w:t>
      </w:r>
      <w:r w:rsidR="00D57923">
        <w:rPr>
          <w:rFonts w:ascii="Tahoma" w:eastAsia="Times New Roman" w:hAnsi="Tahoma" w:cs="Tahoma"/>
          <w:sz w:val="20"/>
          <w:szCs w:val="20"/>
          <w:lang w:eastAsia="es-MX"/>
        </w:rPr>
        <w:t>en esta oficina,</w:t>
      </w:r>
      <w:r w:rsidR="00D57923" w:rsidRPr="00112E72">
        <w:rPr>
          <w:rFonts w:ascii="Tahoma" w:eastAsia="Times New Roman" w:hAnsi="Tahoma" w:cs="Tahoma"/>
          <w:sz w:val="20"/>
          <w:szCs w:val="20"/>
          <w:lang w:eastAsia="es-MX"/>
        </w:rPr>
        <w:t xml:space="preserve"> Licenciada </w:t>
      </w:r>
      <w:r>
        <w:rPr>
          <w:rFonts w:ascii="Tahoma" w:eastAsia="Times New Roman" w:hAnsi="Tahoma" w:cs="Tahoma"/>
          <w:b/>
          <w:bCs/>
          <w:sz w:val="20"/>
          <w:szCs w:val="20"/>
          <w:lang w:eastAsia="es-MX"/>
        </w:rPr>
        <w:t>Alessa Vargas Valencia</w:t>
      </w:r>
      <w:r w:rsidR="00245DFB" w:rsidRPr="00112E72">
        <w:rPr>
          <w:rFonts w:ascii="Tahoma" w:eastAsia="Times New Roman" w:hAnsi="Tahoma" w:cs="Tahoma"/>
          <w:sz w:val="20"/>
          <w:szCs w:val="20"/>
          <w:lang w:eastAsia="es-MX"/>
        </w:rPr>
        <w:t>, o bien, vía correo electrónico a</w:t>
      </w:r>
      <w:r w:rsidR="00245DFB" w:rsidRPr="00112E72">
        <w:rPr>
          <w:rFonts w:ascii="Tahoma" w:eastAsia="Times New Roman" w:hAnsi="Tahoma" w:cs="Tahoma"/>
          <w:b/>
          <w:bCs/>
          <w:sz w:val="20"/>
          <w:szCs w:val="20"/>
          <w:lang w:eastAsia="es-MX"/>
        </w:rPr>
        <w:t xml:space="preserve"> </w:t>
      </w:r>
      <w:hyperlink r:id="rId7" w:history="1">
        <w:r w:rsidR="00245DFB" w:rsidRPr="00112E72">
          <w:rPr>
            <w:rStyle w:val="Hipervnculo"/>
            <w:rFonts w:ascii="Tahoma" w:eastAsia="Times New Roman" w:hAnsi="Tahoma" w:cs="Tahoma"/>
            <w:b/>
            <w:bCs/>
            <w:color w:val="auto"/>
            <w:sz w:val="20"/>
            <w:szCs w:val="20"/>
            <w:lang w:eastAsia="es-MX"/>
          </w:rPr>
          <w:t>privacidad@not14cancun.com</w:t>
        </w:r>
      </w:hyperlink>
      <w:r w:rsidR="00245DFB" w:rsidRPr="00112E72">
        <w:rPr>
          <w:rFonts w:ascii="Tahoma" w:eastAsia="Times New Roman" w:hAnsi="Tahoma" w:cs="Tahoma"/>
          <w:sz w:val="20"/>
          <w:szCs w:val="20"/>
          <w:lang w:eastAsia="es-MX"/>
        </w:rPr>
        <w:t>, o llamando a los teléfonos (</w:t>
      </w:r>
      <w:r w:rsidR="00245DFB" w:rsidRPr="007A05C2">
        <w:rPr>
          <w:rFonts w:ascii="Tahoma" w:eastAsia="Times New Roman" w:hAnsi="Tahoma" w:cs="Tahoma"/>
          <w:b/>
          <w:sz w:val="20"/>
          <w:szCs w:val="20"/>
          <w:lang w:eastAsia="es-MX"/>
        </w:rPr>
        <w:t>998) 88879021, (998) 8861150 y (998) 8982261,</w:t>
      </w:r>
      <w:r w:rsidR="00245DFB" w:rsidRPr="00112E72">
        <w:rPr>
          <w:rFonts w:ascii="Tahoma" w:eastAsia="Times New Roman" w:hAnsi="Tahoma" w:cs="Tahoma"/>
          <w:sz w:val="20"/>
          <w:szCs w:val="20"/>
          <w:lang w:eastAsia="es-MX"/>
        </w:rPr>
        <w:t xml:space="preserve"> en el entendido de que </w:t>
      </w:r>
      <w:r w:rsidR="00245DFB" w:rsidRPr="007A05C2">
        <w:rPr>
          <w:rFonts w:ascii="Tahoma" w:eastAsia="Times New Roman" w:hAnsi="Tahoma" w:cs="Tahoma"/>
          <w:sz w:val="20"/>
          <w:szCs w:val="20"/>
          <w:u w:val="single"/>
          <w:lang w:eastAsia="es-MX"/>
        </w:rPr>
        <w:t>una vez plasmados en un i</w:t>
      </w:r>
      <w:r>
        <w:rPr>
          <w:rFonts w:ascii="Tahoma" w:eastAsia="Times New Roman" w:hAnsi="Tahoma" w:cs="Tahoma"/>
          <w:sz w:val="20"/>
          <w:szCs w:val="20"/>
          <w:u w:val="single"/>
          <w:lang w:eastAsia="es-MX"/>
        </w:rPr>
        <w:t>nstrumento notarial, no podrá Usted</w:t>
      </w:r>
      <w:r w:rsidR="00245DFB" w:rsidRPr="007A05C2">
        <w:rPr>
          <w:rFonts w:ascii="Tahoma" w:eastAsia="Times New Roman" w:hAnsi="Tahoma" w:cs="Tahoma"/>
          <w:sz w:val="20"/>
          <w:szCs w:val="20"/>
          <w:u w:val="single"/>
          <w:lang w:eastAsia="es-MX"/>
        </w:rPr>
        <w:t xml:space="preserve"> ejercer sobre ellos ninguno de los referidos derechos, pudiendo hacerlo solamente respecto de los que se conservan en la base de datos de la Notaría. </w:t>
      </w:r>
    </w:p>
    <w:p w:rsidR="00245DFB" w:rsidRPr="00112E72" w:rsidRDefault="007A05C2" w:rsidP="003221EB">
      <w:pPr>
        <w:pStyle w:val="Sinespaciado"/>
        <w:jc w:val="both"/>
        <w:rPr>
          <w:rFonts w:ascii="Tahoma" w:eastAsia="Times New Roman" w:hAnsi="Tahoma" w:cs="Tahoma"/>
          <w:sz w:val="20"/>
          <w:szCs w:val="20"/>
          <w:lang w:eastAsia="es-MX"/>
        </w:rPr>
      </w:pPr>
      <w:r>
        <w:rPr>
          <w:rFonts w:ascii="Tahoma" w:eastAsia="Times New Roman" w:hAnsi="Tahoma" w:cs="Tahoma"/>
          <w:sz w:val="20"/>
          <w:szCs w:val="20"/>
          <w:lang w:eastAsia="es-MX"/>
        </w:rPr>
        <w:t xml:space="preserve">     </w:t>
      </w:r>
      <w:r w:rsidR="00C3558C" w:rsidRPr="00112E72">
        <w:rPr>
          <w:rFonts w:ascii="Tahoma" w:eastAsia="Times New Roman" w:hAnsi="Tahoma" w:cs="Tahoma"/>
          <w:sz w:val="20"/>
          <w:szCs w:val="20"/>
          <w:lang w:eastAsia="es-MX"/>
        </w:rPr>
        <w:t>L</w:t>
      </w:r>
      <w:r w:rsidR="00C3558C" w:rsidRPr="00112E72">
        <w:rPr>
          <w:rFonts w:ascii="Tahoma" w:eastAsia="Times New Roman" w:hAnsi="Tahoma" w:cs="Tahoma"/>
          <w:sz w:val="20"/>
          <w:szCs w:val="20"/>
          <w:lang w:val="es-ES" w:eastAsia="es-MX"/>
        </w:rPr>
        <w:t xml:space="preserve">a Notaría se compromete ante Usted a cumplir con todo lo dispuesto por la </w:t>
      </w:r>
      <w:r w:rsidR="00C3558C" w:rsidRPr="00112E72">
        <w:rPr>
          <w:rFonts w:ascii="Tahoma" w:eastAsia="Times New Roman" w:hAnsi="Tahoma" w:cs="Tahoma"/>
          <w:b/>
          <w:bCs/>
          <w:sz w:val="20"/>
          <w:szCs w:val="20"/>
          <w:lang w:val="es-ES" w:eastAsia="es-MX"/>
        </w:rPr>
        <w:t>Ley Federal de Protección de Datos Personales en Posesión de los Particulares</w:t>
      </w:r>
      <w:r w:rsidR="00C3558C" w:rsidRPr="00112E72">
        <w:rPr>
          <w:rFonts w:ascii="Tahoma" w:eastAsia="Times New Roman" w:hAnsi="Tahoma" w:cs="Tahoma"/>
          <w:sz w:val="20"/>
          <w:szCs w:val="20"/>
          <w:lang w:val="es-ES" w:eastAsia="es-MX"/>
        </w:rPr>
        <w:t xml:space="preserve"> (en lo sucesivo denominada como la </w:t>
      </w:r>
      <w:r w:rsidR="00C3558C" w:rsidRPr="00112E72">
        <w:rPr>
          <w:rFonts w:ascii="Tahoma" w:eastAsia="Times New Roman" w:hAnsi="Tahoma" w:cs="Tahoma"/>
          <w:b/>
          <w:bCs/>
          <w:sz w:val="20"/>
          <w:szCs w:val="20"/>
          <w:u w:val="single"/>
          <w:lang w:val="es-ES" w:eastAsia="es-MX"/>
        </w:rPr>
        <w:t>"LFPDPPP"</w:t>
      </w:r>
      <w:r w:rsidR="00C3558C" w:rsidRPr="00112E72">
        <w:rPr>
          <w:rFonts w:ascii="Tahoma" w:eastAsia="Times New Roman" w:hAnsi="Tahoma" w:cs="Tahoma"/>
          <w:sz w:val="20"/>
          <w:szCs w:val="20"/>
          <w:lang w:val="es-ES" w:eastAsia="es-MX"/>
        </w:rPr>
        <w:t>) así como a observar en todo momento, los principios de licitud, consentimiento, información, calidad, finalidad, lealtad, proporcionalidad y responsabilidad contenidos en la LFPDPPP.</w:t>
      </w:r>
      <w:r w:rsidR="00C3558C" w:rsidRPr="00112E72">
        <w:rPr>
          <w:rFonts w:ascii="Tahoma" w:eastAsia="Times New Roman" w:hAnsi="Tahoma" w:cs="Tahoma"/>
          <w:sz w:val="20"/>
          <w:szCs w:val="20"/>
          <w:lang w:val="es-ES" w:eastAsia="es-MX"/>
        </w:rPr>
        <w:br/>
      </w:r>
      <w:r w:rsidR="00245DFB" w:rsidRPr="00112E72">
        <w:rPr>
          <w:rFonts w:ascii="Tahoma" w:eastAsia="Times New Roman" w:hAnsi="Tahoma" w:cs="Tahoma"/>
          <w:b/>
          <w:bCs/>
          <w:sz w:val="20"/>
          <w:szCs w:val="20"/>
          <w:lang w:eastAsia="es-MX"/>
        </w:rPr>
        <w:t xml:space="preserve">¿CÓMO CONOCER LOS CAMBIOS AL PRESENTE AVISO DE PRIVACIDAD? </w:t>
      </w:r>
    </w:p>
    <w:p w:rsidR="00245DFB" w:rsidRPr="00112E72" w:rsidRDefault="007A05C2" w:rsidP="003221EB">
      <w:pPr>
        <w:pStyle w:val="Sinespaciado"/>
        <w:jc w:val="both"/>
        <w:rPr>
          <w:rFonts w:ascii="Tahoma" w:eastAsia="Times New Roman" w:hAnsi="Tahoma" w:cs="Tahoma"/>
          <w:sz w:val="20"/>
          <w:szCs w:val="20"/>
          <w:lang w:eastAsia="es-MX"/>
        </w:rPr>
      </w:pPr>
      <w:r>
        <w:rPr>
          <w:rFonts w:ascii="Tahoma" w:eastAsia="Times New Roman" w:hAnsi="Tahoma" w:cs="Tahoma"/>
          <w:sz w:val="20"/>
          <w:szCs w:val="20"/>
          <w:lang w:eastAsia="es-MX"/>
        </w:rPr>
        <w:t xml:space="preserve">     </w:t>
      </w:r>
      <w:r w:rsidR="00245DFB" w:rsidRPr="00112E72">
        <w:rPr>
          <w:rFonts w:ascii="Tahoma" w:eastAsia="Times New Roman" w:hAnsi="Tahoma" w:cs="Tahoma"/>
          <w:sz w:val="20"/>
          <w:szCs w:val="20"/>
          <w:lang w:eastAsia="es-MX"/>
        </w:rPr>
        <w:t>El presente aviso de privacidad puede sufrir modificaciones, cambios o actualizaciones por lo cual nos comprometemos a mantenerlo informado de tal situación a través de alguno de los siguientes medios:</w:t>
      </w:r>
    </w:p>
    <w:p w:rsidR="00245DFB" w:rsidRPr="00112E72" w:rsidRDefault="00245DFB" w:rsidP="003E2E4D">
      <w:pPr>
        <w:pStyle w:val="Sinespaciado"/>
        <w:numPr>
          <w:ilvl w:val="0"/>
          <w:numId w:val="12"/>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Nuestra página de Internet:</w:t>
      </w:r>
      <w:r w:rsidRPr="00112E72">
        <w:rPr>
          <w:rFonts w:ascii="Tahoma" w:eastAsia="Times New Roman" w:hAnsi="Tahoma" w:cs="Tahoma"/>
          <w:b/>
          <w:bCs/>
          <w:sz w:val="20"/>
          <w:szCs w:val="20"/>
          <w:lang w:eastAsia="es-MX"/>
        </w:rPr>
        <w:t xml:space="preserve"> www.not14cancun.com</w:t>
      </w:r>
    </w:p>
    <w:p w:rsidR="00245DFB" w:rsidRPr="00112E72" w:rsidRDefault="00245DFB" w:rsidP="003E2E4D">
      <w:pPr>
        <w:pStyle w:val="Sinespaciado"/>
        <w:numPr>
          <w:ilvl w:val="0"/>
          <w:numId w:val="12"/>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 xml:space="preserve">Notificación a su correo electrónico. </w:t>
      </w:r>
    </w:p>
    <w:p w:rsidR="00245DFB" w:rsidRPr="00112E72" w:rsidRDefault="00245DFB" w:rsidP="003E2E4D">
      <w:pPr>
        <w:pStyle w:val="Sinespaciado"/>
        <w:numPr>
          <w:ilvl w:val="0"/>
          <w:numId w:val="12"/>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 xml:space="preserve">En la primera comunicación que tengamos con usted después del cambio. </w:t>
      </w:r>
    </w:p>
    <w:p w:rsidR="00245DFB" w:rsidRPr="00112E72" w:rsidRDefault="00245DFB" w:rsidP="003221EB">
      <w:pPr>
        <w:pStyle w:val="Sinespaciado"/>
        <w:jc w:val="both"/>
        <w:rPr>
          <w:rFonts w:ascii="Tahoma" w:eastAsia="Times New Roman" w:hAnsi="Tahoma" w:cs="Tahoma"/>
          <w:sz w:val="20"/>
          <w:szCs w:val="20"/>
          <w:lang w:eastAsia="es-MX"/>
        </w:rPr>
      </w:pPr>
      <w:r w:rsidRPr="00112E72">
        <w:rPr>
          <w:rFonts w:ascii="Tahoma" w:eastAsia="Times New Roman" w:hAnsi="Tahoma" w:cs="Tahoma"/>
          <w:b/>
          <w:bCs/>
          <w:sz w:val="20"/>
          <w:szCs w:val="20"/>
          <w:lang w:eastAsia="es-MX"/>
        </w:rPr>
        <w:t xml:space="preserve">¿CÓMO CONTACTARNOS? </w:t>
      </w:r>
    </w:p>
    <w:p w:rsidR="00245DFB" w:rsidRPr="00112E72" w:rsidRDefault="00245DFB" w:rsidP="003221EB">
      <w:pPr>
        <w:pStyle w:val="Sinespaciado"/>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 xml:space="preserve">Si usted tiene alguna duda sobre el presente aviso de privacidad, puede dirigirla a: </w:t>
      </w:r>
    </w:p>
    <w:p w:rsidR="00245DFB" w:rsidRPr="00112E72" w:rsidRDefault="00245DFB" w:rsidP="003E2E4D">
      <w:pPr>
        <w:pStyle w:val="Sinespaciado"/>
        <w:numPr>
          <w:ilvl w:val="0"/>
          <w:numId w:val="13"/>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La dirección electrónica a</w:t>
      </w:r>
      <w:r w:rsidRPr="00112E72">
        <w:rPr>
          <w:rFonts w:ascii="Tahoma" w:eastAsia="Times New Roman" w:hAnsi="Tahoma" w:cs="Tahoma"/>
          <w:b/>
          <w:bCs/>
          <w:sz w:val="20"/>
          <w:szCs w:val="20"/>
          <w:lang w:eastAsia="es-MX"/>
        </w:rPr>
        <w:t xml:space="preserve"> </w:t>
      </w:r>
      <w:hyperlink r:id="rId8" w:history="1">
        <w:r w:rsidRPr="00112E72">
          <w:rPr>
            <w:rStyle w:val="Hipervnculo"/>
            <w:rFonts w:ascii="Tahoma" w:eastAsia="Times New Roman" w:hAnsi="Tahoma" w:cs="Tahoma"/>
            <w:b/>
            <w:bCs/>
            <w:color w:val="auto"/>
            <w:sz w:val="20"/>
            <w:szCs w:val="20"/>
            <w:lang w:eastAsia="es-MX"/>
          </w:rPr>
          <w:t>privacidad@not14cancun.com</w:t>
        </w:r>
      </w:hyperlink>
    </w:p>
    <w:p w:rsidR="00245DFB" w:rsidRPr="00112E72" w:rsidRDefault="00245DFB" w:rsidP="003E2E4D">
      <w:pPr>
        <w:pStyle w:val="Sinespaciado"/>
        <w:numPr>
          <w:ilvl w:val="0"/>
          <w:numId w:val="13"/>
        </w:numPr>
        <w:jc w:val="both"/>
        <w:rPr>
          <w:rFonts w:ascii="Tahoma" w:eastAsia="Times New Roman" w:hAnsi="Tahoma" w:cs="Tahoma"/>
          <w:sz w:val="20"/>
          <w:szCs w:val="20"/>
          <w:lang w:eastAsia="es-MX"/>
        </w:rPr>
      </w:pPr>
      <w:r w:rsidRPr="00112E72">
        <w:rPr>
          <w:rFonts w:ascii="Tahoma" w:eastAsia="Times New Roman" w:hAnsi="Tahoma" w:cs="Tahoma"/>
          <w:sz w:val="20"/>
          <w:szCs w:val="20"/>
          <w:lang w:eastAsia="es-MX"/>
        </w:rPr>
        <w:t>La dirección de correo postal dirigida a l</w:t>
      </w:r>
      <w:r w:rsidR="005E2FCE" w:rsidRPr="00112E72">
        <w:rPr>
          <w:rFonts w:ascii="Tahoma" w:eastAsia="Times New Roman" w:hAnsi="Tahoma" w:cs="Tahoma"/>
          <w:sz w:val="20"/>
          <w:szCs w:val="20"/>
          <w:lang w:eastAsia="es-MX"/>
        </w:rPr>
        <w:t>a Licenciada</w:t>
      </w:r>
      <w:r w:rsidRPr="00112E72">
        <w:rPr>
          <w:rFonts w:ascii="Tahoma" w:eastAsia="Times New Roman" w:hAnsi="Tahoma" w:cs="Tahoma"/>
          <w:sz w:val="20"/>
          <w:szCs w:val="20"/>
          <w:lang w:eastAsia="es-MX"/>
        </w:rPr>
        <w:t xml:space="preserve"> </w:t>
      </w:r>
      <w:r w:rsidRPr="00112E72">
        <w:rPr>
          <w:rFonts w:ascii="Tahoma" w:eastAsia="Times New Roman" w:hAnsi="Tahoma" w:cs="Tahoma"/>
          <w:b/>
          <w:bCs/>
          <w:sz w:val="20"/>
          <w:szCs w:val="20"/>
          <w:lang w:eastAsia="es-MX"/>
        </w:rPr>
        <w:t>Alessa Vargas Valencia.</w:t>
      </w:r>
    </w:p>
    <w:p w:rsidR="002D7C31" w:rsidRPr="00112E72" w:rsidRDefault="003E2E4D" w:rsidP="003E2E4D">
      <w:pPr>
        <w:pStyle w:val="Sinespaciado"/>
        <w:numPr>
          <w:ilvl w:val="0"/>
          <w:numId w:val="13"/>
        </w:numPr>
        <w:jc w:val="both"/>
        <w:rPr>
          <w:rFonts w:ascii="Tahoma" w:eastAsia="Times New Roman" w:hAnsi="Tahoma" w:cs="Tahoma"/>
          <w:sz w:val="20"/>
          <w:szCs w:val="20"/>
          <w:lang w:eastAsia="es-MX"/>
        </w:rPr>
      </w:pPr>
      <w:r>
        <w:rPr>
          <w:rFonts w:ascii="Tahoma" w:eastAsia="Times New Roman" w:hAnsi="Tahoma" w:cs="Tahoma"/>
          <w:sz w:val="20"/>
          <w:szCs w:val="20"/>
          <w:lang w:eastAsia="es-MX"/>
        </w:rPr>
        <w:t xml:space="preserve">A </w:t>
      </w:r>
      <w:r w:rsidR="00245DFB" w:rsidRPr="00112E72">
        <w:rPr>
          <w:rFonts w:ascii="Tahoma" w:eastAsia="Times New Roman" w:hAnsi="Tahoma" w:cs="Tahoma"/>
          <w:sz w:val="20"/>
          <w:szCs w:val="20"/>
          <w:lang w:eastAsia="es-MX"/>
        </w:rPr>
        <w:t>nuestros teléfonos. Asimismo, ponemos a su entera disposición copias del presente aviso de privacidad en nuestro domicilio y en nuestra página de Internet.</w:t>
      </w:r>
      <w:bookmarkStart w:id="0" w:name="_GoBack"/>
      <w:bookmarkEnd w:id="0"/>
    </w:p>
    <w:sectPr w:rsidR="002D7C31" w:rsidRPr="00112E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F07"/>
    <w:multiLevelType w:val="hybridMultilevel"/>
    <w:tmpl w:val="749AA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00741"/>
    <w:multiLevelType w:val="hybridMultilevel"/>
    <w:tmpl w:val="06E26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7338B"/>
    <w:multiLevelType w:val="multilevel"/>
    <w:tmpl w:val="134A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85A3F"/>
    <w:multiLevelType w:val="hybridMultilevel"/>
    <w:tmpl w:val="D8D6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5B5CFB"/>
    <w:multiLevelType w:val="hybridMultilevel"/>
    <w:tmpl w:val="AD5AD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E61684"/>
    <w:multiLevelType w:val="multilevel"/>
    <w:tmpl w:val="D1B6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4C07ED"/>
    <w:multiLevelType w:val="multilevel"/>
    <w:tmpl w:val="714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807FC"/>
    <w:multiLevelType w:val="hybridMultilevel"/>
    <w:tmpl w:val="04B27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C429AE"/>
    <w:multiLevelType w:val="multilevel"/>
    <w:tmpl w:val="749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32654"/>
    <w:multiLevelType w:val="multilevel"/>
    <w:tmpl w:val="3C3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9710F"/>
    <w:multiLevelType w:val="hybridMultilevel"/>
    <w:tmpl w:val="1C46F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B3CC2"/>
    <w:multiLevelType w:val="hybridMultilevel"/>
    <w:tmpl w:val="3C202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E23D61"/>
    <w:multiLevelType w:val="hybridMultilevel"/>
    <w:tmpl w:val="D0968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6"/>
  </w:num>
  <w:num w:numId="6">
    <w:abstractNumId w:val="0"/>
  </w:num>
  <w:num w:numId="7">
    <w:abstractNumId w:val="7"/>
  </w:num>
  <w:num w:numId="8">
    <w:abstractNumId w:val="12"/>
  </w:num>
  <w:num w:numId="9">
    <w:abstractNumId w:val="10"/>
  </w:num>
  <w:num w:numId="10">
    <w:abstractNumId w:val="11"/>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FB"/>
    <w:rsid w:val="00112E72"/>
    <w:rsid w:val="00245DFB"/>
    <w:rsid w:val="002D7C31"/>
    <w:rsid w:val="003221EB"/>
    <w:rsid w:val="003E2E4D"/>
    <w:rsid w:val="005E2FCE"/>
    <w:rsid w:val="007A05C2"/>
    <w:rsid w:val="00A10F65"/>
    <w:rsid w:val="00C3558C"/>
    <w:rsid w:val="00D579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2846A-64DE-42B0-9D55-A6F82F82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45D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DFB"/>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245DFB"/>
    <w:rPr>
      <w:i/>
      <w:iCs/>
    </w:rPr>
  </w:style>
  <w:style w:type="character" w:styleId="Textoennegrita">
    <w:name w:val="Strong"/>
    <w:basedOn w:val="Fuentedeprrafopredeter"/>
    <w:uiPriority w:val="22"/>
    <w:qFormat/>
    <w:rsid w:val="00245DFB"/>
    <w:rPr>
      <w:b/>
      <w:bCs/>
    </w:rPr>
  </w:style>
  <w:style w:type="paragraph" w:styleId="NormalWeb">
    <w:name w:val="Normal (Web)"/>
    <w:basedOn w:val="Normal"/>
    <w:uiPriority w:val="99"/>
    <w:semiHidden/>
    <w:unhideWhenUsed/>
    <w:rsid w:val="00245DFB"/>
    <w:pPr>
      <w:spacing w:before="100" w:beforeAutospacing="1" w:after="210"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45DFB"/>
    <w:rPr>
      <w:color w:val="0563C1" w:themeColor="hyperlink"/>
      <w:u w:val="single"/>
    </w:rPr>
  </w:style>
  <w:style w:type="paragraph" w:styleId="Prrafodelista">
    <w:name w:val="List Paragraph"/>
    <w:basedOn w:val="Normal"/>
    <w:uiPriority w:val="34"/>
    <w:qFormat/>
    <w:rsid w:val="005E2FCE"/>
    <w:pPr>
      <w:ind w:left="720"/>
      <w:contextualSpacing/>
    </w:pPr>
  </w:style>
  <w:style w:type="paragraph" w:styleId="Sinespaciado">
    <w:name w:val="No Spacing"/>
    <w:uiPriority w:val="1"/>
    <w:qFormat/>
    <w:rsid w:val="00322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17227">
      <w:bodyDiv w:val="1"/>
      <w:marLeft w:val="0"/>
      <w:marRight w:val="0"/>
      <w:marTop w:val="0"/>
      <w:marBottom w:val="0"/>
      <w:divBdr>
        <w:top w:val="none" w:sz="0" w:space="0" w:color="auto"/>
        <w:left w:val="none" w:sz="0" w:space="0" w:color="auto"/>
        <w:bottom w:val="none" w:sz="0" w:space="0" w:color="auto"/>
        <w:right w:val="none" w:sz="0" w:space="0" w:color="auto"/>
      </w:divBdr>
      <w:divsChild>
        <w:div w:id="981276452">
          <w:marLeft w:val="0"/>
          <w:marRight w:val="0"/>
          <w:marTop w:val="0"/>
          <w:marBottom w:val="0"/>
          <w:divBdr>
            <w:top w:val="none" w:sz="0" w:space="0" w:color="auto"/>
            <w:left w:val="none" w:sz="0" w:space="0" w:color="auto"/>
            <w:bottom w:val="none" w:sz="0" w:space="0" w:color="auto"/>
            <w:right w:val="none" w:sz="0" w:space="0" w:color="auto"/>
          </w:divBdr>
          <w:divsChild>
            <w:div w:id="1251350795">
              <w:marLeft w:val="0"/>
              <w:marRight w:val="0"/>
              <w:marTop w:val="0"/>
              <w:marBottom w:val="0"/>
              <w:divBdr>
                <w:top w:val="none" w:sz="0" w:space="0" w:color="auto"/>
                <w:left w:val="none" w:sz="0" w:space="0" w:color="auto"/>
                <w:bottom w:val="none" w:sz="0" w:space="0" w:color="auto"/>
                <w:right w:val="none" w:sz="0" w:space="0" w:color="auto"/>
              </w:divBdr>
              <w:divsChild>
                <w:div w:id="683090958">
                  <w:marLeft w:val="0"/>
                  <w:marRight w:val="0"/>
                  <w:marTop w:val="0"/>
                  <w:marBottom w:val="0"/>
                  <w:divBdr>
                    <w:top w:val="none" w:sz="0" w:space="0" w:color="auto"/>
                    <w:left w:val="none" w:sz="0" w:space="0" w:color="auto"/>
                    <w:bottom w:val="none" w:sz="0" w:space="0" w:color="auto"/>
                    <w:right w:val="none" w:sz="0" w:space="0" w:color="auto"/>
                  </w:divBdr>
                  <w:divsChild>
                    <w:div w:id="154151730">
                      <w:marLeft w:val="0"/>
                      <w:marRight w:val="0"/>
                      <w:marTop w:val="0"/>
                      <w:marBottom w:val="0"/>
                      <w:divBdr>
                        <w:top w:val="none" w:sz="0" w:space="0" w:color="auto"/>
                        <w:left w:val="none" w:sz="0" w:space="0" w:color="auto"/>
                        <w:bottom w:val="none" w:sz="0" w:space="0" w:color="auto"/>
                        <w:right w:val="none" w:sz="0" w:space="0" w:color="auto"/>
                      </w:divBdr>
                      <w:divsChild>
                        <w:div w:id="1055424181">
                          <w:marLeft w:val="0"/>
                          <w:marRight w:val="0"/>
                          <w:marTop w:val="0"/>
                          <w:marBottom w:val="0"/>
                          <w:divBdr>
                            <w:top w:val="none" w:sz="0" w:space="0" w:color="auto"/>
                            <w:left w:val="none" w:sz="0" w:space="0" w:color="auto"/>
                            <w:bottom w:val="none" w:sz="0" w:space="0" w:color="auto"/>
                            <w:right w:val="none" w:sz="0" w:space="0" w:color="auto"/>
                          </w:divBdr>
                          <w:divsChild>
                            <w:div w:id="935751035">
                              <w:marLeft w:val="0"/>
                              <w:marRight w:val="0"/>
                              <w:marTop w:val="0"/>
                              <w:marBottom w:val="0"/>
                              <w:divBdr>
                                <w:top w:val="none" w:sz="0" w:space="0" w:color="auto"/>
                                <w:left w:val="none" w:sz="0" w:space="0" w:color="auto"/>
                                <w:bottom w:val="none" w:sz="0" w:space="0" w:color="auto"/>
                                <w:right w:val="none" w:sz="0" w:space="0" w:color="auto"/>
                              </w:divBdr>
                              <w:divsChild>
                                <w:div w:id="1349217656">
                                  <w:marLeft w:val="0"/>
                                  <w:marRight w:val="0"/>
                                  <w:marTop w:val="0"/>
                                  <w:marBottom w:val="0"/>
                                  <w:divBdr>
                                    <w:top w:val="none" w:sz="0" w:space="0" w:color="auto"/>
                                    <w:left w:val="none" w:sz="0" w:space="0" w:color="auto"/>
                                    <w:bottom w:val="none" w:sz="0" w:space="0" w:color="auto"/>
                                    <w:right w:val="none" w:sz="0" w:space="0" w:color="auto"/>
                                  </w:divBdr>
                                  <w:divsChild>
                                    <w:div w:id="187329973">
                                      <w:marLeft w:val="0"/>
                                      <w:marRight w:val="0"/>
                                      <w:marTop w:val="0"/>
                                      <w:marBottom w:val="0"/>
                                      <w:divBdr>
                                        <w:top w:val="none" w:sz="0" w:space="0" w:color="auto"/>
                                        <w:left w:val="none" w:sz="0" w:space="0" w:color="auto"/>
                                        <w:bottom w:val="none" w:sz="0" w:space="0" w:color="auto"/>
                                        <w:right w:val="none" w:sz="0" w:space="0" w:color="auto"/>
                                      </w:divBdr>
                                      <w:divsChild>
                                        <w:div w:id="6427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idad@not14cancun.com" TargetMode="External"/><Relationship Id="rId3" Type="http://schemas.openxmlformats.org/officeDocument/2006/relationships/settings" Target="settings.xml"/><Relationship Id="rId7" Type="http://schemas.openxmlformats.org/officeDocument/2006/relationships/hyperlink" Target="mailto:privacidad@not14canc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idad@not14cancu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947</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dc:creator>
  <cp:keywords/>
  <dc:description/>
  <cp:lastModifiedBy>Alessa</cp:lastModifiedBy>
  <cp:revision>5</cp:revision>
  <dcterms:created xsi:type="dcterms:W3CDTF">2016-02-15T19:57:00Z</dcterms:created>
  <dcterms:modified xsi:type="dcterms:W3CDTF">2016-02-15T22:22:00Z</dcterms:modified>
</cp:coreProperties>
</file>